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377" w:rsidRPr="001E7377" w:rsidRDefault="001E7377" w:rsidP="001E7377">
      <w:pPr>
        <w:pStyle w:val="a3"/>
        <w:spacing w:before="0" w:beforeAutospacing="0" w:after="0" w:afterAutospacing="0" w:line="0" w:lineRule="atLeast"/>
        <w:jc w:val="center"/>
        <w:rPr>
          <w:color w:val="242424"/>
          <w:sz w:val="28"/>
          <w:szCs w:val="28"/>
        </w:rPr>
      </w:pPr>
      <w:r w:rsidRPr="001E7377">
        <w:rPr>
          <w:b/>
          <w:bCs/>
          <w:color w:val="242424"/>
          <w:sz w:val="28"/>
          <w:szCs w:val="28"/>
        </w:rPr>
        <w:t> Перечень вопросов,</w:t>
      </w:r>
    </w:p>
    <w:p w:rsidR="001E7377" w:rsidRPr="001E7377" w:rsidRDefault="001E7377" w:rsidP="001E7377">
      <w:pPr>
        <w:pStyle w:val="a3"/>
        <w:spacing w:before="0" w:beforeAutospacing="0" w:after="0" w:afterAutospacing="0" w:line="0" w:lineRule="atLeast"/>
        <w:jc w:val="center"/>
        <w:rPr>
          <w:color w:val="242424"/>
          <w:sz w:val="28"/>
          <w:szCs w:val="28"/>
        </w:rPr>
      </w:pPr>
      <w:r w:rsidRPr="001E7377">
        <w:rPr>
          <w:b/>
          <w:bCs/>
          <w:color w:val="242424"/>
          <w:sz w:val="28"/>
          <w:szCs w:val="28"/>
        </w:rPr>
        <w:t>обсуждаемых в ходе публичных консультаций</w:t>
      </w:r>
    </w:p>
    <w:p w:rsidR="001E7377" w:rsidRPr="001E7377" w:rsidRDefault="001E7377" w:rsidP="001E7377">
      <w:pPr>
        <w:pStyle w:val="a3"/>
        <w:spacing w:after="150" w:afterAutospacing="0"/>
        <w:rPr>
          <w:color w:val="242424"/>
          <w:sz w:val="28"/>
          <w:szCs w:val="28"/>
        </w:rPr>
      </w:pPr>
      <w:r w:rsidRPr="001E7377">
        <w:rPr>
          <w:color w:val="242424"/>
          <w:sz w:val="28"/>
          <w:szCs w:val="28"/>
        </w:rPr>
        <w:t>Пожалуйста, заполните и направьте данную форму не позднее </w:t>
      </w:r>
      <w:r w:rsidRPr="001E7377">
        <w:rPr>
          <w:color w:val="242424"/>
          <w:sz w:val="28"/>
          <w:szCs w:val="28"/>
        </w:rPr>
        <w:br/>
        <w:t>1</w:t>
      </w:r>
      <w:r w:rsidR="00F91A51">
        <w:rPr>
          <w:color w:val="242424"/>
          <w:sz w:val="28"/>
          <w:szCs w:val="28"/>
        </w:rPr>
        <w:t>7</w:t>
      </w:r>
      <w:r w:rsidRPr="001E7377">
        <w:rPr>
          <w:color w:val="242424"/>
          <w:sz w:val="28"/>
          <w:szCs w:val="28"/>
        </w:rPr>
        <w:t xml:space="preserve"> час. 00 мин. </w:t>
      </w:r>
      <w:r w:rsidR="007E07A2">
        <w:rPr>
          <w:color w:val="242424"/>
          <w:sz w:val="28"/>
          <w:szCs w:val="28"/>
        </w:rPr>
        <w:t>02</w:t>
      </w:r>
      <w:r w:rsidRPr="001E7377">
        <w:rPr>
          <w:color w:val="242424"/>
          <w:sz w:val="28"/>
          <w:szCs w:val="28"/>
        </w:rPr>
        <w:t xml:space="preserve"> </w:t>
      </w:r>
      <w:r w:rsidR="007E07A2">
        <w:rPr>
          <w:color w:val="242424"/>
          <w:sz w:val="28"/>
          <w:szCs w:val="28"/>
        </w:rPr>
        <w:t>сентября</w:t>
      </w:r>
      <w:r w:rsidR="0012056D">
        <w:rPr>
          <w:color w:val="242424"/>
          <w:sz w:val="28"/>
          <w:szCs w:val="28"/>
        </w:rPr>
        <w:t xml:space="preserve"> </w:t>
      </w:r>
      <w:r w:rsidR="00F91A51">
        <w:rPr>
          <w:color w:val="242424"/>
          <w:sz w:val="28"/>
          <w:szCs w:val="28"/>
        </w:rPr>
        <w:t xml:space="preserve"> </w:t>
      </w:r>
      <w:r w:rsidRPr="001E7377">
        <w:rPr>
          <w:color w:val="242424"/>
          <w:sz w:val="28"/>
          <w:szCs w:val="28"/>
        </w:rPr>
        <w:t>20</w:t>
      </w:r>
      <w:r w:rsidR="0012056D">
        <w:rPr>
          <w:color w:val="242424"/>
          <w:sz w:val="28"/>
          <w:szCs w:val="28"/>
        </w:rPr>
        <w:t>20</w:t>
      </w:r>
      <w:r w:rsidRPr="001E7377">
        <w:rPr>
          <w:color w:val="242424"/>
          <w:sz w:val="28"/>
          <w:szCs w:val="28"/>
        </w:rPr>
        <w:t xml:space="preserve"> года </w:t>
      </w:r>
      <w:proofErr w:type="gramStart"/>
      <w:r w:rsidRPr="001E7377">
        <w:rPr>
          <w:color w:val="242424"/>
          <w:sz w:val="28"/>
          <w:szCs w:val="28"/>
        </w:rPr>
        <w:t>по</w:t>
      </w:r>
      <w:proofErr w:type="gramEnd"/>
      <w:r w:rsidRPr="001E7377">
        <w:rPr>
          <w:color w:val="242424"/>
          <w:sz w:val="28"/>
          <w:szCs w:val="28"/>
        </w:rPr>
        <w:t>:</w:t>
      </w:r>
    </w:p>
    <w:p w:rsidR="001E7377" w:rsidRPr="001E7377" w:rsidRDefault="001E7377" w:rsidP="001E7377">
      <w:pPr>
        <w:pStyle w:val="a3"/>
        <w:spacing w:after="150"/>
        <w:rPr>
          <w:color w:val="242424"/>
          <w:sz w:val="28"/>
          <w:szCs w:val="28"/>
        </w:rPr>
      </w:pPr>
      <w:r>
        <w:rPr>
          <w:color w:val="242424"/>
          <w:sz w:val="28"/>
          <w:szCs w:val="28"/>
        </w:rPr>
        <w:t xml:space="preserve">почтовому </w:t>
      </w:r>
      <w:r w:rsidRPr="001E7377">
        <w:rPr>
          <w:color w:val="242424"/>
          <w:sz w:val="28"/>
          <w:szCs w:val="28"/>
        </w:rPr>
        <w:t xml:space="preserve"> адресу: 446540, Самарская область, Сергиевский район, с. Сергиевск, ул. Ленина, 22;</w:t>
      </w:r>
    </w:p>
    <w:p w:rsidR="001E7377" w:rsidRDefault="001E7377" w:rsidP="001E7377">
      <w:pPr>
        <w:pStyle w:val="a3"/>
        <w:spacing w:after="150" w:afterAutospacing="0"/>
        <w:rPr>
          <w:color w:val="242424"/>
          <w:sz w:val="28"/>
          <w:szCs w:val="28"/>
        </w:rPr>
      </w:pPr>
      <w:r w:rsidRPr="001E7377">
        <w:rPr>
          <w:color w:val="242424"/>
          <w:sz w:val="28"/>
          <w:szCs w:val="28"/>
        </w:rPr>
        <w:t>электронному адресу</w:t>
      </w:r>
      <w:r>
        <w:rPr>
          <w:color w:val="242424"/>
          <w:sz w:val="28"/>
          <w:szCs w:val="28"/>
        </w:rPr>
        <w:t xml:space="preserve">: </w:t>
      </w:r>
      <w:hyperlink r:id="rId5" w:history="1">
        <w:r w:rsidRPr="00577FDD">
          <w:rPr>
            <w:rStyle w:val="a4"/>
            <w:sz w:val="28"/>
            <w:szCs w:val="28"/>
          </w:rPr>
          <w:t>pravo@sergievsk.ru</w:t>
        </w:r>
      </w:hyperlink>
    </w:p>
    <w:p w:rsidR="001E7377" w:rsidRPr="001E7377" w:rsidRDefault="001E7377" w:rsidP="001E7377">
      <w:pPr>
        <w:pStyle w:val="a3"/>
        <w:spacing w:after="150" w:afterAutospacing="0"/>
        <w:rPr>
          <w:color w:val="242424"/>
          <w:sz w:val="28"/>
          <w:szCs w:val="28"/>
        </w:rPr>
      </w:pPr>
      <w:r w:rsidRPr="001E7377">
        <w:rPr>
          <w:color w:val="242424"/>
          <w:sz w:val="28"/>
          <w:szCs w:val="28"/>
        </w:rPr>
        <w:t>Контактная информация об участнике публичных консультаций: </w:t>
      </w:r>
    </w:p>
    <w:p w:rsidR="001E7377" w:rsidRPr="001E7377" w:rsidRDefault="001E7377" w:rsidP="001E7377">
      <w:pPr>
        <w:pStyle w:val="a3"/>
        <w:spacing w:after="150" w:afterAutospacing="0"/>
        <w:rPr>
          <w:color w:val="242424"/>
          <w:sz w:val="28"/>
          <w:szCs w:val="28"/>
        </w:rPr>
      </w:pPr>
      <w:r w:rsidRPr="001E7377">
        <w:rPr>
          <w:color w:val="242424"/>
          <w:sz w:val="28"/>
          <w:szCs w:val="28"/>
        </w:rPr>
        <w:t>Наименование участника:</w:t>
      </w:r>
    </w:p>
    <w:p w:rsidR="001E7377" w:rsidRDefault="001E7377" w:rsidP="001E7377">
      <w:pPr>
        <w:pStyle w:val="a3"/>
        <w:spacing w:after="150" w:afterAutospacing="0"/>
        <w:rPr>
          <w:rFonts w:ascii="Arial" w:hAnsi="Arial" w:cs="Arial"/>
          <w:color w:val="242424"/>
          <w:sz w:val="20"/>
          <w:szCs w:val="20"/>
        </w:rPr>
      </w:pPr>
      <w:r>
        <w:rPr>
          <w:rFonts w:ascii="Arial" w:hAnsi="Arial" w:cs="Arial"/>
          <w:color w:val="242424"/>
          <w:sz w:val="20"/>
          <w:szCs w:val="20"/>
        </w:rPr>
        <w:t>____________________________________________________________________________________</w:t>
      </w:r>
    </w:p>
    <w:p w:rsidR="001E7377" w:rsidRPr="001E7377" w:rsidRDefault="001E7377" w:rsidP="001E7377">
      <w:pPr>
        <w:pStyle w:val="a3"/>
        <w:spacing w:after="150" w:afterAutospacing="0"/>
        <w:rPr>
          <w:color w:val="242424"/>
          <w:sz w:val="28"/>
          <w:szCs w:val="28"/>
        </w:rPr>
      </w:pPr>
      <w:r w:rsidRPr="001E7377">
        <w:rPr>
          <w:color w:val="242424"/>
          <w:sz w:val="28"/>
          <w:szCs w:val="28"/>
        </w:rPr>
        <w:t>Сфера деятельности участника:</w:t>
      </w:r>
    </w:p>
    <w:p w:rsidR="001E7377" w:rsidRDefault="001E7377" w:rsidP="001E7377">
      <w:pPr>
        <w:pStyle w:val="a3"/>
        <w:spacing w:after="150" w:afterAutospacing="0"/>
        <w:rPr>
          <w:rFonts w:ascii="Arial" w:hAnsi="Arial" w:cs="Arial"/>
          <w:color w:val="242424"/>
          <w:sz w:val="20"/>
          <w:szCs w:val="20"/>
        </w:rPr>
      </w:pPr>
      <w:r>
        <w:rPr>
          <w:rFonts w:ascii="Arial" w:hAnsi="Arial" w:cs="Arial"/>
          <w:color w:val="242424"/>
          <w:sz w:val="20"/>
          <w:szCs w:val="20"/>
        </w:rPr>
        <w:t>___________________________________________________________________________________ </w:t>
      </w:r>
    </w:p>
    <w:p w:rsidR="001E7377" w:rsidRPr="001E7377" w:rsidRDefault="001E7377" w:rsidP="001E7377">
      <w:pPr>
        <w:pStyle w:val="a3"/>
        <w:spacing w:after="150" w:afterAutospacing="0"/>
        <w:rPr>
          <w:color w:val="242424"/>
          <w:sz w:val="28"/>
          <w:szCs w:val="28"/>
        </w:rPr>
      </w:pPr>
      <w:r w:rsidRPr="001E7377">
        <w:rPr>
          <w:color w:val="242424"/>
          <w:sz w:val="28"/>
          <w:szCs w:val="28"/>
        </w:rPr>
        <w:t>Фамилия, имя, отчество контактного лица:</w:t>
      </w:r>
    </w:p>
    <w:p w:rsidR="001E7377" w:rsidRDefault="001E7377" w:rsidP="001E7377">
      <w:pPr>
        <w:pStyle w:val="a3"/>
        <w:spacing w:after="150" w:afterAutospacing="0"/>
        <w:rPr>
          <w:rFonts w:ascii="Arial" w:hAnsi="Arial" w:cs="Arial"/>
          <w:color w:val="242424"/>
          <w:sz w:val="20"/>
          <w:szCs w:val="20"/>
        </w:rPr>
      </w:pPr>
      <w:r>
        <w:rPr>
          <w:rFonts w:ascii="Arial" w:hAnsi="Arial" w:cs="Arial"/>
          <w:color w:val="242424"/>
          <w:sz w:val="20"/>
          <w:szCs w:val="20"/>
        </w:rPr>
        <w:t>____________________________________________________________________________________</w:t>
      </w:r>
    </w:p>
    <w:p w:rsidR="001E7377" w:rsidRPr="001E7377" w:rsidRDefault="001E7377" w:rsidP="001E7377">
      <w:pPr>
        <w:pStyle w:val="a3"/>
        <w:spacing w:after="150" w:afterAutospacing="0"/>
        <w:rPr>
          <w:color w:val="242424"/>
          <w:sz w:val="28"/>
          <w:szCs w:val="28"/>
        </w:rPr>
      </w:pPr>
      <w:r w:rsidRPr="001E7377">
        <w:rPr>
          <w:color w:val="242424"/>
          <w:sz w:val="28"/>
          <w:szCs w:val="28"/>
        </w:rPr>
        <w:t>Номер контактного телефона:</w:t>
      </w:r>
    </w:p>
    <w:p w:rsidR="001E7377" w:rsidRDefault="001E7377" w:rsidP="001E7377">
      <w:pPr>
        <w:pStyle w:val="a3"/>
        <w:spacing w:after="150" w:afterAutospacing="0"/>
        <w:rPr>
          <w:rFonts w:ascii="Arial" w:hAnsi="Arial" w:cs="Arial"/>
          <w:color w:val="242424"/>
          <w:sz w:val="20"/>
          <w:szCs w:val="20"/>
        </w:rPr>
      </w:pPr>
      <w:r>
        <w:rPr>
          <w:rFonts w:ascii="Arial" w:hAnsi="Arial" w:cs="Arial"/>
          <w:color w:val="242424"/>
          <w:sz w:val="20"/>
          <w:szCs w:val="20"/>
        </w:rPr>
        <w:t>____________________________________________________________________________________</w:t>
      </w:r>
    </w:p>
    <w:p w:rsidR="001E7377" w:rsidRPr="001E7377" w:rsidRDefault="001E7377" w:rsidP="001E7377">
      <w:pPr>
        <w:pStyle w:val="a3"/>
        <w:spacing w:after="150" w:afterAutospacing="0"/>
        <w:rPr>
          <w:color w:val="242424"/>
          <w:sz w:val="28"/>
          <w:szCs w:val="28"/>
        </w:rPr>
      </w:pPr>
      <w:r w:rsidRPr="001E7377">
        <w:rPr>
          <w:color w:val="242424"/>
          <w:sz w:val="28"/>
          <w:szCs w:val="28"/>
        </w:rPr>
        <w:t>Адрес электронной почты:</w:t>
      </w:r>
    </w:p>
    <w:p w:rsidR="001E7377" w:rsidRDefault="001E7377" w:rsidP="001E7377">
      <w:pPr>
        <w:pStyle w:val="a3"/>
        <w:spacing w:after="150" w:afterAutospacing="0"/>
        <w:rPr>
          <w:rFonts w:ascii="Arial" w:hAnsi="Arial" w:cs="Arial"/>
          <w:color w:val="242424"/>
          <w:sz w:val="20"/>
          <w:szCs w:val="20"/>
        </w:rPr>
      </w:pPr>
      <w:r>
        <w:rPr>
          <w:rFonts w:ascii="Arial" w:hAnsi="Arial" w:cs="Arial"/>
          <w:color w:val="242424"/>
          <w:sz w:val="20"/>
          <w:szCs w:val="20"/>
        </w:rPr>
        <w:t>____________________________________________________________________________________</w:t>
      </w:r>
    </w:p>
    <w:p w:rsidR="001E7377" w:rsidRPr="001E7377" w:rsidRDefault="001E7377" w:rsidP="001E7377">
      <w:pPr>
        <w:pStyle w:val="a3"/>
        <w:spacing w:after="150" w:afterAutospacing="0"/>
        <w:rPr>
          <w:color w:val="242424"/>
          <w:sz w:val="28"/>
          <w:szCs w:val="28"/>
        </w:rPr>
      </w:pPr>
      <w:r w:rsidRPr="001E7377">
        <w:rPr>
          <w:color w:val="242424"/>
          <w:sz w:val="28"/>
          <w:szCs w:val="28"/>
        </w:rPr>
        <w:t>Наименование нормативного правового акта:</w:t>
      </w:r>
    </w:p>
    <w:p w:rsidR="006B0D3D" w:rsidRPr="006B0D3D" w:rsidRDefault="001E7377" w:rsidP="007E07A2">
      <w:pPr>
        <w:pStyle w:val="a3"/>
        <w:spacing w:after="0" w:line="0" w:lineRule="atLeast"/>
        <w:ind w:firstLine="708"/>
        <w:jc w:val="both"/>
        <w:rPr>
          <w:color w:val="242424"/>
          <w:sz w:val="28"/>
          <w:szCs w:val="28"/>
        </w:rPr>
      </w:pPr>
      <w:proofErr w:type="gramStart"/>
      <w:r w:rsidRPr="00040E2A">
        <w:rPr>
          <w:color w:val="242424"/>
          <w:sz w:val="28"/>
          <w:szCs w:val="28"/>
        </w:rPr>
        <w:t>Постановление администрации муниципального района Сергиевский</w:t>
      </w:r>
      <w:r w:rsidR="00D24522" w:rsidRPr="00040E2A">
        <w:t xml:space="preserve"> </w:t>
      </w:r>
      <w:r w:rsidR="009C71E0" w:rsidRPr="009C71E0">
        <w:rPr>
          <w:color w:val="242424"/>
          <w:sz w:val="28"/>
          <w:szCs w:val="28"/>
        </w:rPr>
        <w:t xml:space="preserve">от </w:t>
      </w:r>
      <w:r w:rsidR="00182B4C">
        <w:rPr>
          <w:color w:val="242424"/>
          <w:sz w:val="28"/>
          <w:szCs w:val="28"/>
        </w:rPr>
        <w:t xml:space="preserve"> </w:t>
      </w:r>
      <w:r w:rsidR="007E07A2" w:rsidRPr="007E07A2">
        <w:rPr>
          <w:color w:val="242424"/>
          <w:sz w:val="28"/>
          <w:szCs w:val="28"/>
        </w:rPr>
        <w:t>02.10.2019 №1323</w:t>
      </w:r>
      <w:r w:rsidR="007E07A2">
        <w:rPr>
          <w:color w:val="242424"/>
          <w:sz w:val="28"/>
          <w:szCs w:val="28"/>
        </w:rPr>
        <w:t xml:space="preserve"> «</w:t>
      </w:r>
      <w:r w:rsidR="007E07A2" w:rsidRPr="007E07A2">
        <w:rPr>
          <w:color w:val="242424"/>
          <w:sz w:val="28"/>
          <w:szCs w:val="28"/>
        </w:rPr>
        <w:t>Об утверждении Административного регламента предоставления администрацией муниципального района Сергиевский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районом Сергиевский Самарской области»»</w:t>
      </w:r>
      <w:r w:rsidR="006B0D3D" w:rsidRPr="006B0D3D">
        <w:rPr>
          <w:color w:val="242424"/>
          <w:sz w:val="28"/>
          <w:szCs w:val="28"/>
        </w:rPr>
        <w:t xml:space="preserve">. </w:t>
      </w:r>
      <w:proofErr w:type="gramEnd"/>
    </w:p>
    <w:p w:rsidR="001E7377" w:rsidRPr="001E7377" w:rsidRDefault="001E7377" w:rsidP="001E7377">
      <w:pPr>
        <w:pStyle w:val="a3"/>
        <w:spacing w:after="150" w:afterAutospacing="0"/>
        <w:jc w:val="both"/>
        <w:rPr>
          <w:color w:val="242424"/>
          <w:sz w:val="28"/>
          <w:szCs w:val="28"/>
        </w:rPr>
      </w:pPr>
      <w:r w:rsidRPr="001E7377">
        <w:rPr>
          <w:color w:val="242424"/>
          <w:sz w:val="28"/>
          <w:szCs w:val="28"/>
        </w:rPr>
        <w:t>Перечень вопросов, обсуждаемых в ходе проведения публичных</w:t>
      </w:r>
      <w:r>
        <w:rPr>
          <w:color w:val="242424"/>
          <w:sz w:val="28"/>
          <w:szCs w:val="28"/>
        </w:rPr>
        <w:t xml:space="preserve"> </w:t>
      </w:r>
      <w:r w:rsidRPr="001E7377">
        <w:rPr>
          <w:color w:val="242424"/>
          <w:sz w:val="28"/>
          <w:szCs w:val="28"/>
        </w:rPr>
        <w:t>консультаций. </w:t>
      </w:r>
    </w:p>
    <w:p w:rsidR="001E7377" w:rsidRPr="001E7377" w:rsidRDefault="001E7377" w:rsidP="001F1D50">
      <w:pPr>
        <w:pStyle w:val="a3"/>
        <w:spacing w:before="0" w:beforeAutospacing="0" w:after="0" w:afterAutospacing="0" w:line="0" w:lineRule="atLeast"/>
        <w:ind w:firstLine="708"/>
        <w:jc w:val="both"/>
        <w:rPr>
          <w:color w:val="242424"/>
          <w:sz w:val="28"/>
          <w:szCs w:val="28"/>
        </w:rPr>
      </w:pPr>
      <w:r w:rsidRPr="001E7377">
        <w:rPr>
          <w:color w:val="242424"/>
          <w:sz w:val="28"/>
          <w:szCs w:val="28"/>
        </w:rPr>
        <w:t>1. </w:t>
      </w:r>
      <w:proofErr w:type="gramStart"/>
      <w:r w:rsidRPr="001E7377">
        <w:rPr>
          <w:color w:val="242424"/>
          <w:sz w:val="28"/>
          <w:szCs w:val="28"/>
        </w:rPr>
        <w:t>Каковы, по Вашему мнению, основные группы субъектов предпринимательской деятельности, на которые распространено действие</w:t>
      </w:r>
      <w:r>
        <w:rPr>
          <w:color w:val="242424"/>
          <w:sz w:val="28"/>
          <w:szCs w:val="28"/>
        </w:rPr>
        <w:t xml:space="preserve"> постановлени</w:t>
      </w:r>
      <w:r w:rsidR="009C71E0">
        <w:rPr>
          <w:color w:val="242424"/>
          <w:sz w:val="28"/>
          <w:szCs w:val="28"/>
        </w:rPr>
        <w:t>я</w:t>
      </w:r>
      <w:r>
        <w:rPr>
          <w:color w:val="242424"/>
          <w:sz w:val="28"/>
          <w:szCs w:val="28"/>
        </w:rPr>
        <w:t xml:space="preserve"> </w:t>
      </w:r>
      <w:r w:rsidRPr="001E7377">
        <w:rPr>
          <w:color w:val="242424"/>
          <w:sz w:val="28"/>
          <w:szCs w:val="28"/>
        </w:rPr>
        <w:t>администрации муниципального района Сергиевский</w:t>
      </w:r>
      <w:r w:rsidR="006B0D3D">
        <w:rPr>
          <w:color w:val="242424"/>
          <w:sz w:val="28"/>
          <w:szCs w:val="28"/>
        </w:rPr>
        <w:t xml:space="preserve"> </w:t>
      </w:r>
      <w:r w:rsidR="006B0D3D" w:rsidRPr="006B0D3D">
        <w:rPr>
          <w:color w:val="242424"/>
          <w:sz w:val="28"/>
          <w:szCs w:val="28"/>
        </w:rPr>
        <w:t>«</w:t>
      </w:r>
      <w:r w:rsidR="000D1DA2" w:rsidRPr="000D1DA2">
        <w:rPr>
          <w:color w:val="242424"/>
          <w:sz w:val="28"/>
          <w:szCs w:val="28"/>
        </w:rPr>
        <w:t xml:space="preserve">Об </w:t>
      </w:r>
      <w:r w:rsidR="000D1DA2" w:rsidRPr="000D1DA2">
        <w:rPr>
          <w:color w:val="242424"/>
          <w:sz w:val="28"/>
          <w:szCs w:val="28"/>
        </w:rPr>
        <w:lastRenderedPageBreak/>
        <w:t>утверждении Административного регламента предоставления администрацией муниципального района Сергиевский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районом Сергиевский Самарской области»</w:t>
      </w:r>
      <w:r w:rsidR="006B0D3D" w:rsidRPr="006B0D3D">
        <w:rPr>
          <w:color w:val="242424"/>
          <w:sz w:val="28"/>
          <w:szCs w:val="28"/>
        </w:rPr>
        <w:t>»</w:t>
      </w:r>
      <w:r w:rsidRPr="001E7377">
        <w:rPr>
          <w:color w:val="242424"/>
          <w:sz w:val="28"/>
          <w:szCs w:val="28"/>
        </w:rPr>
        <w:t>?</w:t>
      </w:r>
      <w:proofErr w:type="gramEnd"/>
    </w:p>
    <w:p w:rsidR="001E7377" w:rsidRPr="001E7377" w:rsidRDefault="001E7377" w:rsidP="001F1D50">
      <w:pPr>
        <w:pStyle w:val="a3"/>
        <w:spacing w:after="150" w:afterAutospacing="0"/>
        <w:jc w:val="both"/>
        <w:rPr>
          <w:color w:val="242424"/>
          <w:sz w:val="28"/>
          <w:szCs w:val="28"/>
        </w:rPr>
      </w:pPr>
      <w:r w:rsidRPr="001E7377">
        <w:rPr>
          <w:color w:val="242424"/>
          <w:sz w:val="28"/>
          <w:szCs w:val="28"/>
        </w:rPr>
        <w:t xml:space="preserve">2. На </w:t>
      </w:r>
      <w:proofErr w:type="gramStart"/>
      <w:r w:rsidRPr="001E7377">
        <w:rPr>
          <w:color w:val="242424"/>
          <w:sz w:val="28"/>
          <w:szCs w:val="28"/>
        </w:rPr>
        <w:t>решение</w:t>
      </w:r>
      <w:proofErr w:type="gramEnd"/>
      <w:r w:rsidRPr="001E7377">
        <w:rPr>
          <w:color w:val="242424"/>
          <w:sz w:val="28"/>
          <w:szCs w:val="28"/>
        </w:rPr>
        <w:t xml:space="preserve"> каких проблем, на Ваш взгляд, направлено предлагаемое регулирование? Актуальны ли данные проблемы в настоящее время?</w:t>
      </w:r>
    </w:p>
    <w:p w:rsidR="001E7377" w:rsidRPr="001E7377" w:rsidRDefault="001E7377" w:rsidP="001F1D50">
      <w:pPr>
        <w:pStyle w:val="a3"/>
        <w:spacing w:after="150" w:afterAutospacing="0"/>
        <w:jc w:val="both"/>
        <w:rPr>
          <w:color w:val="242424"/>
          <w:sz w:val="28"/>
          <w:szCs w:val="28"/>
        </w:rPr>
      </w:pPr>
      <w:r w:rsidRPr="001E7377">
        <w:rPr>
          <w:color w:val="242424"/>
          <w:sz w:val="28"/>
          <w:szCs w:val="28"/>
        </w:rPr>
        <w:t xml:space="preserve">3. Является ли выбранный способ решения проблем оптимальным? Существуют ли иные варианты достижения заявленных целей нормативного регулирования? Приведите варианты решения проблем, которые, по Вашему мнению, были бы менее </w:t>
      </w:r>
      <w:proofErr w:type="spellStart"/>
      <w:r w:rsidRPr="001E7377">
        <w:rPr>
          <w:color w:val="242424"/>
          <w:sz w:val="28"/>
          <w:szCs w:val="28"/>
        </w:rPr>
        <w:t>затратны</w:t>
      </w:r>
      <w:proofErr w:type="spellEnd"/>
      <w:r w:rsidRPr="001E7377">
        <w:rPr>
          <w:color w:val="242424"/>
          <w:sz w:val="28"/>
          <w:szCs w:val="28"/>
        </w:rPr>
        <w:t xml:space="preserve"> и (или) более эффективны.</w:t>
      </w:r>
    </w:p>
    <w:p w:rsidR="001E7377" w:rsidRPr="001E7377" w:rsidRDefault="001E7377" w:rsidP="001F1D50">
      <w:pPr>
        <w:pStyle w:val="a3"/>
        <w:spacing w:after="150" w:afterAutospacing="0"/>
        <w:jc w:val="both"/>
        <w:rPr>
          <w:color w:val="242424"/>
          <w:sz w:val="28"/>
          <w:szCs w:val="28"/>
        </w:rPr>
      </w:pPr>
      <w:r w:rsidRPr="001E7377">
        <w:rPr>
          <w:color w:val="242424"/>
          <w:sz w:val="28"/>
          <w:szCs w:val="28"/>
        </w:rPr>
        <w:t xml:space="preserve">4. Возникают ли у Вас затруднения в понимании норм данного Постановления администрации </w:t>
      </w:r>
      <w:r>
        <w:rPr>
          <w:color w:val="242424"/>
          <w:sz w:val="28"/>
          <w:szCs w:val="28"/>
        </w:rPr>
        <w:t>муниципального района Сергиевский</w:t>
      </w:r>
      <w:r w:rsidRPr="001E7377">
        <w:rPr>
          <w:color w:val="242424"/>
          <w:sz w:val="28"/>
          <w:szCs w:val="28"/>
        </w:rPr>
        <w:t>? Соответствуют ли, по Вашему мнению, нормы вышеуказанного нормативного правового акта требованиям формальной определенности и точности, исключающим возможность их произвольного толкования?</w:t>
      </w:r>
    </w:p>
    <w:p w:rsidR="001E7377" w:rsidRPr="001E7377" w:rsidRDefault="001E7377" w:rsidP="001F1D50">
      <w:pPr>
        <w:pStyle w:val="a3"/>
        <w:spacing w:after="150" w:afterAutospacing="0"/>
        <w:jc w:val="both"/>
        <w:rPr>
          <w:color w:val="242424"/>
          <w:sz w:val="28"/>
          <w:szCs w:val="28"/>
        </w:rPr>
      </w:pPr>
      <w:r w:rsidRPr="001E7377">
        <w:rPr>
          <w:color w:val="242424"/>
          <w:sz w:val="28"/>
          <w:szCs w:val="28"/>
        </w:rPr>
        <w:t xml:space="preserve">5. Существуют ли, по Вашему мнению, в Постановлении администрации </w:t>
      </w:r>
      <w:r>
        <w:rPr>
          <w:color w:val="242424"/>
          <w:sz w:val="28"/>
          <w:szCs w:val="28"/>
        </w:rPr>
        <w:t xml:space="preserve">муниципального района Сергиевский </w:t>
      </w:r>
      <w:r w:rsidRPr="001E7377">
        <w:rPr>
          <w:color w:val="242424"/>
          <w:sz w:val="28"/>
          <w:szCs w:val="28"/>
        </w:rPr>
        <w:t xml:space="preserve">положения, которые необоснованно затрудняют ведение предпринимательской деятельности на территории </w:t>
      </w:r>
      <w:r>
        <w:rPr>
          <w:color w:val="242424"/>
          <w:sz w:val="28"/>
          <w:szCs w:val="28"/>
        </w:rPr>
        <w:t>муниципального района Сергиевский</w:t>
      </w:r>
      <w:r w:rsidRPr="001E7377">
        <w:rPr>
          <w:color w:val="242424"/>
          <w:sz w:val="28"/>
          <w:szCs w:val="28"/>
        </w:rPr>
        <w:t>? Приведите обоснования по каждому указанному положению.</w:t>
      </w:r>
    </w:p>
    <w:p w:rsidR="001E7377" w:rsidRPr="001E7377" w:rsidRDefault="001E7377" w:rsidP="001F1D50">
      <w:pPr>
        <w:pStyle w:val="a3"/>
        <w:spacing w:after="150" w:afterAutospacing="0"/>
        <w:jc w:val="both"/>
        <w:rPr>
          <w:color w:val="242424"/>
          <w:sz w:val="28"/>
          <w:szCs w:val="28"/>
        </w:rPr>
      </w:pPr>
      <w:r w:rsidRPr="001E7377">
        <w:rPr>
          <w:color w:val="242424"/>
          <w:sz w:val="28"/>
          <w:szCs w:val="28"/>
        </w:rPr>
        <w:t>6. Оцените издержки и выгоды субъектов предпринимательской деятельности, подвергающихся воздействию нормативного регулирования.</w:t>
      </w:r>
    </w:p>
    <w:p w:rsidR="001E7377" w:rsidRPr="001E7377" w:rsidRDefault="001E7377" w:rsidP="001F1D50">
      <w:pPr>
        <w:pStyle w:val="a3"/>
        <w:spacing w:after="150" w:afterAutospacing="0"/>
        <w:jc w:val="both"/>
        <w:rPr>
          <w:color w:val="242424"/>
          <w:sz w:val="28"/>
          <w:szCs w:val="28"/>
        </w:rPr>
      </w:pPr>
      <w:r w:rsidRPr="001E7377">
        <w:rPr>
          <w:color w:val="242424"/>
          <w:sz w:val="28"/>
          <w:szCs w:val="28"/>
        </w:rPr>
        <w:t>7. </w:t>
      </w:r>
      <w:proofErr w:type="gramStart"/>
      <w:r w:rsidRPr="001E7377">
        <w:rPr>
          <w:color w:val="242424"/>
          <w:sz w:val="28"/>
          <w:szCs w:val="28"/>
        </w:rPr>
        <w:t>Ваши предложения о признании утратившим силу нормативного правового акта либо его отдельных положений или о внесении изменений в нормативный правовой акт, а также о внесении изменений в иные нормативные правовые акты для преодоления негативных эффектов, связанных с нормативным регулированием.</w:t>
      </w:r>
      <w:proofErr w:type="gramEnd"/>
    </w:p>
    <w:p w:rsidR="001E7377" w:rsidRPr="001E7377" w:rsidRDefault="0078120D" w:rsidP="00912234">
      <w:pPr>
        <w:pStyle w:val="a3"/>
        <w:spacing w:after="150" w:afterAutospacing="0"/>
        <w:jc w:val="both"/>
        <w:rPr>
          <w:color w:val="242424"/>
          <w:sz w:val="28"/>
          <w:szCs w:val="28"/>
        </w:rPr>
      </w:pPr>
      <w:r>
        <w:rPr>
          <w:color w:val="242424"/>
          <w:sz w:val="28"/>
          <w:szCs w:val="28"/>
        </w:rPr>
        <w:t>8</w:t>
      </w:r>
      <w:r w:rsidR="001E7377" w:rsidRPr="001E7377">
        <w:rPr>
          <w:color w:val="242424"/>
          <w:sz w:val="28"/>
          <w:szCs w:val="28"/>
        </w:rPr>
        <w:t>. </w:t>
      </w:r>
      <w:proofErr w:type="gramStart"/>
      <w:r w:rsidR="001E7377" w:rsidRPr="001E7377">
        <w:rPr>
          <w:color w:val="242424"/>
          <w:sz w:val="28"/>
          <w:szCs w:val="28"/>
        </w:rPr>
        <w:t xml:space="preserve">Иные предложения по совершенствованию положений </w:t>
      </w:r>
      <w:r w:rsidR="00C76032">
        <w:rPr>
          <w:color w:val="242424"/>
          <w:sz w:val="28"/>
          <w:szCs w:val="28"/>
        </w:rPr>
        <w:t>п</w:t>
      </w:r>
      <w:r w:rsidR="001E7377" w:rsidRPr="001E7377">
        <w:rPr>
          <w:color w:val="242424"/>
          <w:sz w:val="28"/>
          <w:szCs w:val="28"/>
        </w:rPr>
        <w:t>остановления администрации</w:t>
      </w:r>
      <w:r w:rsidR="00C76032" w:rsidRPr="00C76032">
        <w:t xml:space="preserve"> </w:t>
      </w:r>
      <w:r w:rsidR="00C76032" w:rsidRPr="00C76032">
        <w:rPr>
          <w:color w:val="242424"/>
          <w:sz w:val="28"/>
          <w:szCs w:val="28"/>
        </w:rPr>
        <w:t>муниципального района Сергиевский</w:t>
      </w:r>
      <w:r w:rsidR="009C71E0">
        <w:rPr>
          <w:color w:val="242424"/>
          <w:sz w:val="28"/>
          <w:szCs w:val="28"/>
        </w:rPr>
        <w:t xml:space="preserve"> </w:t>
      </w:r>
      <w:r w:rsidR="006B0D3D" w:rsidRPr="006B0D3D">
        <w:rPr>
          <w:color w:val="242424"/>
          <w:sz w:val="28"/>
          <w:szCs w:val="28"/>
        </w:rPr>
        <w:t xml:space="preserve">от </w:t>
      </w:r>
      <w:r w:rsidR="000D1DA2" w:rsidRPr="000D1DA2">
        <w:rPr>
          <w:color w:val="242424"/>
          <w:sz w:val="28"/>
          <w:szCs w:val="28"/>
        </w:rPr>
        <w:t>02.10.2019 №1323 «Об утверждении Административного регламента предоставления администрацией муниципального района Сергиевский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районом Сергиевский Самарской области»»</w:t>
      </w:r>
      <w:bookmarkStart w:id="0" w:name="_GoBack"/>
      <w:bookmarkEnd w:id="0"/>
      <w:r w:rsidR="006B0D3D" w:rsidRPr="006B0D3D">
        <w:rPr>
          <w:color w:val="242424"/>
          <w:sz w:val="28"/>
          <w:szCs w:val="28"/>
        </w:rPr>
        <w:t xml:space="preserve">. </w:t>
      </w:r>
      <w:r w:rsidR="001A51D8" w:rsidRPr="001A51D8">
        <w:rPr>
          <w:color w:val="242424"/>
          <w:sz w:val="28"/>
          <w:szCs w:val="28"/>
        </w:rPr>
        <w:t xml:space="preserve"> </w:t>
      </w:r>
      <w:proofErr w:type="gramEnd"/>
    </w:p>
    <w:p w:rsidR="00FE2F46" w:rsidRDefault="00FE2F46"/>
    <w:sectPr w:rsidR="00FE2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3B"/>
    <w:rsid w:val="00040E2A"/>
    <w:rsid w:val="000D1DA2"/>
    <w:rsid w:val="0012056D"/>
    <w:rsid w:val="00182B4C"/>
    <w:rsid w:val="001A51D8"/>
    <w:rsid w:val="001E7377"/>
    <w:rsid w:val="001F1D50"/>
    <w:rsid w:val="004C713B"/>
    <w:rsid w:val="006B0D3D"/>
    <w:rsid w:val="0078120D"/>
    <w:rsid w:val="007E07A2"/>
    <w:rsid w:val="008715B7"/>
    <w:rsid w:val="00912234"/>
    <w:rsid w:val="009C71E0"/>
    <w:rsid w:val="00C76032"/>
    <w:rsid w:val="00D24522"/>
    <w:rsid w:val="00F06EC6"/>
    <w:rsid w:val="00F91A51"/>
    <w:rsid w:val="00FE2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73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E73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73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E73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9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avo@sergiev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602</Words>
  <Characters>3434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2017-11-23T06:53:00Z</dcterms:created>
  <dcterms:modified xsi:type="dcterms:W3CDTF">2020-08-04T07:52:00Z</dcterms:modified>
</cp:coreProperties>
</file>